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60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УКРАЇНА</w:t>
      </w:r>
      <w:r>
        <w:rPr>
          <w:b/>
          <w:sz w:val="24"/>
          <w:szCs w:val="24"/>
        </w:rPr>
      </w:r>
    </w:p>
    <w:p>
      <w:pPr>
        <w:pBdr/>
        <w:spacing w:after="240" w:before="240"/>
        <w:ind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ЧЕРНІГІВСЬКА ОБЛАСНА ВІЙСЬКОВА</w:t>
      </w:r>
      <w:r>
        <w:rPr>
          <w:b/>
          <w:spacing w:val="20"/>
          <w:sz w:val="28"/>
          <w:szCs w:val="28"/>
        </w:rPr>
        <w:t xml:space="preserve"> АДМІНІСТРАЦІЯ</w:t>
      </w:r>
      <w:r>
        <w:rPr>
          <w:b/>
          <w:spacing w:val="20"/>
          <w:sz w:val="28"/>
          <w:szCs w:val="28"/>
        </w:rPr>
      </w:r>
    </w:p>
    <w:p>
      <w:pPr>
        <w:pBdr/>
        <w:spacing w:before="120"/>
        <w:ind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 xml:space="preserve">РОЗПОРЯДЖЕННЯ</w:t>
      </w:r>
      <w:r>
        <w:rPr>
          <w:b/>
          <w:spacing w:val="100"/>
          <w:sz w:val="28"/>
          <w:szCs w:val="28"/>
        </w:rPr>
      </w:r>
    </w:p>
    <w:p>
      <w:pPr>
        <w:pBdr/>
        <w:spacing w:before="60"/>
        <w:ind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  <w:r>
        <w:rPr>
          <w:b/>
          <w:spacing w:val="200"/>
          <w:sz w:val="28"/>
          <w:szCs w:val="28"/>
        </w:rPr>
      </w:r>
    </w:p>
    <w:tbl>
      <w:tblPr>
        <w:tblW w:w="9570" w:type="dxa"/>
        <w:tblInd w:w="170" w:type="dxa"/>
        <w:tblBorders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>
        <w:trPr>
          <w:trHeight w:val="620"/>
        </w:trPr>
        <w:tc>
          <w:tcPr>
            <w:tcBorders/>
            <w:tcW w:w="3622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від ____________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_</w:t>
            </w:r>
            <w:r>
              <w:rPr>
                <w:color w:val="000000"/>
                <w:sz w:val="28"/>
                <w:szCs w:val="28"/>
              </w:rPr>
              <w:t xml:space="preserve">_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  <w:t xml:space="preserve"> р.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2758" w:type="dxa"/>
            <w:textDirection w:val="lrTb"/>
            <w:noWrap w:val="false"/>
          </w:tcPr>
          <w:p>
            <w:pPr>
              <w:pBdr/>
              <w:spacing w:before="12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Чернігів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 w:before="120"/>
              <w:ind w:firstLine="567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_____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6"/>
        <w:pBdr/>
        <w:spacing/>
        <w:ind/>
        <w:rPr>
          <w:b/>
          <w:i/>
        </w:rPr>
      </w:pPr>
      <w:r>
        <w:rPr>
          <w:b/>
          <w:i/>
        </w:rPr>
        <w:t xml:space="preserve">Про внесення змін до Програми</w:t>
      </w:r>
      <w:r>
        <w:rPr>
          <w:b/>
          <w:i/>
        </w:rPr>
        <w:t xml:space="preserve"> </w:t>
      </w:r>
      <w:r>
        <w:rPr>
          <w:b/>
          <w:i/>
        </w:rPr>
        <w:t xml:space="preserve">покращення</w:t>
      </w:r>
      <w:r>
        <w:rPr>
          <w:b/>
          <w:i/>
        </w:rPr>
        <w:t xml:space="preserve"> </w:t>
      </w:r>
      <w:r>
        <w:rPr>
          <w:b/>
          <w:i/>
        </w:rPr>
        <w:t xml:space="preserve">матеріально-технічного забезпечення</w:t>
      </w:r>
      <w:r>
        <w:rPr>
          <w:b/>
          <w:i/>
        </w:rPr>
        <w:t xml:space="preserve"> </w:t>
      </w:r>
      <w:r>
        <w:rPr>
          <w:b/>
          <w:i/>
        </w:rPr>
        <w:t xml:space="preserve">військових частин</w:t>
      </w:r>
      <w:r>
        <w:rPr>
          <w:b/>
          <w:i/>
        </w:rPr>
        <w:t xml:space="preserve"> та установ</w:t>
      </w:r>
      <w:r>
        <w:rPr>
          <w:b/>
          <w:i/>
        </w:rPr>
        <w:t xml:space="preserve">, які дислокуються на території</w:t>
      </w:r>
      <w:r>
        <w:rPr>
          <w:b/>
          <w:i/>
        </w:rPr>
      </w:r>
    </w:p>
    <w:p>
      <w:pPr>
        <w:pStyle w:val="716"/>
        <w:pBdr/>
        <w:spacing/>
        <w:ind/>
        <w:rPr>
          <w:b/>
          <w:i/>
        </w:rPr>
      </w:pPr>
      <w:r>
        <w:rPr>
          <w:b/>
          <w:i/>
        </w:rPr>
        <w:t xml:space="preserve">Чернігівської області, на 2024 – 2025 роки</w:t>
      </w:r>
      <w:r>
        <w:rPr>
          <w:b/>
          <w:i/>
        </w:rPr>
        <w:t xml:space="preserve"> </w:t>
      </w:r>
      <w:r>
        <w:rPr>
          <w:b/>
          <w:i/>
        </w:rPr>
      </w:r>
    </w:p>
    <w:p>
      <w:pPr>
        <w:pStyle w:val="716"/>
        <w:pBdr/>
        <w:spacing/>
        <w:ind/>
        <w:rPr/>
      </w:pPr>
      <w:r/>
      <w:r/>
    </w:p>
    <w:p>
      <w:pPr>
        <w:pStyle w:val="716"/>
        <w:pBdr/>
        <w:spacing/>
        <w:ind w:firstLine="567"/>
        <w:rPr/>
      </w:pPr>
      <w:r>
        <w:t xml:space="preserve">Відповідно </w:t>
      </w:r>
      <w:r>
        <w:t xml:space="preserve">до Закону України «Пр</w:t>
      </w:r>
      <w:r>
        <w:t xml:space="preserve">о правовий режим воєнного стану</w:t>
      </w:r>
      <w:r>
        <w:t xml:space="preserve">»</w:t>
      </w:r>
      <w:r>
        <w:t xml:space="preserve">, Указу Президента України від 24 лютого 2022 року № 64/2022 «</w:t>
      </w:r>
      <w:r>
        <w:t xml:space="preserve">Про введення воєнного стану в Україні</w:t>
      </w:r>
      <w:r>
        <w:t xml:space="preserve">»</w:t>
      </w:r>
      <w:r>
        <w:t xml:space="preserve">, постанови Кабінету Міністрів України від</w:t>
      </w:r>
      <w:r>
        <w:t xml:space="preserve"> </w:t>
      </w:r>
      <w:r>
        <w:t xml:space="preserve">11</w:t>
      </w:r>
      <w:r>
        <w:t xml:space="preserve"> </w:t>
      </w:r>
      <w:r>
        <w:t xml:space="preserve">березня 2022 року № 252 «Деякі питання формування та виконання місцевих бюджетів у період воєнного стану»</w:t>
      </w:r>
      <w:r>
        <w:t xml:space="preserve"> </w:t>
      </w:r>
      <w:r/>
    </w:p>
    <w:p>
      <w:pPr>
        <w:pStyle w:val="716"/>
        <w:pBdr/>
        <w:spacing w:after="120" w:before="120"/>
        <w:ind/>
        <w:rPr>
          <w:b/>
          <w:spacing w:val="40"/>
        </w:rPr>
      </w:pPr>
      <w:r>
        <w:rPr>
          <w:b/>
          <w:spacing w:val="40"/>
        </w:rPr>
        <w:t xml:space="preserve">зобов’язую</w:t>
      </w:r>
      <w:r>
        <w:rPr>
          <w:spacing w:val="40"/>
        </w:rPr>
        <w:t xml:space="preserve">:</w:t>
      </w:r>
      <w:r>
        <w:rPr>
          <w:b/>
          <w:spacing w:val="40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зміни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додат</w:t>
      </w:r>
      <w:r>
        <w:rPr>
          <w:sz w:val="28"/>
          <w:szCs w:val="28"/>
        </w:rPr>
        <w:t xml:space="preserve">ок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Програми покращення матеріально</w:t>
      </w:r>
      <w:r>
        <w:rPr>
          <w:sz w:val="28"/>
          <w:szCs w:val="28"/>
        </w:rPr>
        <w:t xml:space="preserve">-технічного з</w:t>
      </w:r>
      <w:r>
        <w:rPr>
          <w:sz w:val="28"/>
          <w:szCs w:val="28"/>
        </w:rPr>
        <w:t xml:space="preserve">абезпечення військових частин та установ, які дислокуються на території Чернігівської області, на 2024 – 2025 роки, затвердженої розпорядженням начальника Чернігівської обласної військової адміністрації від 01 грудня 2023 року № 795 (зі змінами), виклавши </w:t>
      </w:r>
      <w:r>
        <w:rPr>
          <w:sz w:val="28"/>
          <w:szCs w:val="28"/>
        </w:rPr>
        <w:t xml:space="preserve">його</w:t>
      </w:r>
      <w:r>
        <w:rPr>
          <w:sz w:val="28"/>
          <w:szCs w:val="28"/>
        </w:rPr>
        <w:t xml:space="preserve"> в новій редакції, що додається.</w:t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/>
      </w:pPr>
      <w:r/>
      <w:r/>
    </w:p>
    <w:p>
      <w:pPr>
        <w:pStyle w:val="716"/>
        <w:pBdr/>
        <w:spacing/>
        <w:ind/>
        <w:rPr/>
      </w:pPr>
      <w:r/>
      <w:r/>
    </w:p>
    <w:p>
      <w:pPr>
        <w:pStyle w:val="716"/>
        <w:pBdr/>
        <w:spacing/>
        <w:ind/>
        <w:rPr/>
      </w:pPr>
      <w:r/>
      <w:r/>
    </w:p>
    <w:p>
      <w:pPr>
        <w:pStyle w:val="716"/>
        <w:pBdr/>
        <w:spacing/>
        <w:ind/>
        <w:rPr/>
      </w:pPr>
      <w:r>
        <w:t xml:space="preserve">Начальник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r>
        <w:t xml:space="preserve">  </w:t>
      </w:r>
      <w:r>
        <w:t xml:space="preserve">     </w:t>
      </w:r>
      <w:r>
        <w:t xml:space="preserve">   </w:t>
      </w:r>
      <w:r>
        <w:t xml:space="preserve">В’ячеслав ЧАУС </w:t>
      </w:r>
      <w:r/>
    </w:p>
    <w:p>
      <w:pPr>
        <w:pBdr/>
        <w:spacing/>
        <w:ind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jc w:val="both"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jc w:val="both"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Bdr/>
        <w:spacing/>
        <w:ind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headerReference w:type="first" r:id="rId10"/>
      <w:footnotePr/>
      <w:endnotePr/>
      <w:type w:val="nextPage"/>
      <w:pgSz w:h="16840" w:orient="portrait" w:w="11907"/>
      <w:pgMar w:top="1134" w:right="567" w:bottom="1134" w:left="1701" w:header="397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framePr w:hAnchor="margin" w:vAnchor="text" w:wrap="around" w:xAlign="center" w:y="1"/>
      <w:pBdr/>
      <w:spacing/>
      <w:ind/>
      <w:rPr>
        <w:rStyle w:val="714"/>
      </w:rPr>
    </w:pPr>
    <w:r>
      <w:rPr>
        <w:rStyle w:val="714"/>
      </w:rPr>
      <w:fldChar w:fldCharType="begin"/>
    </w:r>
    <w:r>
      <w:rPr>
        <w:rStyle w:val="714"/>
      </w:rPr>
      <w:instrText xml:space="preserve">PAGE  </w:instrText>
    </w:r>
    <w:r>
      <w:rPr>
        <w:rStyle w:val="714"/>
      </w:rPr>
      <w:fldChar w:fldCharType="end"/>
    </w:r>
    <w:r>
      <w:rPr>
        <w:rStyle w:val="714"/>
      </w:rPr>
    </w:r>
  </w:p>
  <w:p>
    <w:pPr>
      <w:pStyle w:val="71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pBdr/>
      <w:spacing/>
      <w:ind/>
      <w:jc w:val="center"/>
      <w:rPr/>
    </w:pPr>
    <w:r>
      <w:rPr>
        <w:color w:val="333333"/>
        <w:szCs w:val="28"/>
        <w:lang w:val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3705" cy="576580"/>
              <wp:effectExtent l="0" t="0" r="0" b="0"/>
              <wp:docPr id="1" name="Рисунок 7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gerb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lum bright="12000"/>
                      </a:blip>
                      <a:stretch/>
                    </pic:blipFill>
                    <pic:spPr bwMode="auto">
                      <a:xfrm>
                        <a:off x="0" y="0"/>
                        <a:ext cx="433705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5pt;height:45.4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93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1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3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5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7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9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1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3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53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sz w:val="28"/>
        <w:szCs w:val="28"/>
        <w:vertAlign w:val="baseli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08"/>
    <w:next w:val="70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8"/>
    <w:next w:val="70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8"/>
    <w:next w:val="70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8"/>
    <w:next w:val="70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8"/>
    <w:next w:val="70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8"/>
    <w:next w:val="70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8"/>
    <w:next w:val="70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8"/>
    <w:next w:val="70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0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8"/>
    <w:next w:val="70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8"/>
    <w:next w:val="70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8"/>
    <w:next w:val="70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8"/>
    <w:next w:val="70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0"/>
    <w:link w:val="713"/>
    <w:uiPriority w:val="99"/>
    <w:pPr>
      <w:pBdr/>
      <w:spacing/>
      <w:ind/>
    </w:pPr>
  </w:style>
  <w:style w:type="character" w:styleId="178">
    <w:name w:val="Footer Char"/>
    <w:basedOn w:val="710"/>
    <w:link w:val="715"/>
    <w:uiPriority w:val="99"/>
    <w:pPr>
      <w:pBdr/>
      <w:spacing/>
      <w:ind/>
    </w:pPr>
  </w:style>
  <w:style w:type="paragraph" w:styleId="179">
    <w:name w:val="Caption"/>
    <w:basedOn w:val="708"/>
    <w:next w:val="7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8"/>
    <w:next w:val="708"/>
    <w:uiPriority w:val="99"/>
    <w:unhideWhenUsed/>
    <w:pPr>
      <w:pBdr/>
      <w:spacing w:after="0" w:afterAutospacing="0"/>
      <w:ind/>
    </w:pPr>
  </w:style>
  <w:style w:type="paragraph" w:styleId="708" w:default="1">
    <w:name w:val="Normal"/>
    <w:qFormat/>
    <w:pPr>
      <w:pBdr/>
      <w:spacing/>
      <w:ind/>
    </w:pPr>
    <w:rPr>
      <w:lang w:eastAsia="ru-RU"/>
    </w:rPr>
  </w:style>
  <w:style w:type="paragraph" w:styleId="709">
    <w:name w:val="Heading 1"/>
    <w:basedOn w:val="708"/>
    <w:next w:val="708"/>
    <w:qFormat/>
    <w:pPr>
      <w:keepNext w:val="true"/>
      <w:pBdr/>
      <w:spacing/>
      <w:ind w:hanging="11"/>
      <w:jc w:val="center"/>
      <w:outlineLvl w:val="0"/>
    </w:pPr>
    <w:rPr>
      <w:b/>
      <w:i/>
      <w:sz w:val="2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paragraph" w:styleId="713">
    <w:name w:val="Header"/>
    <w:basedOn w:val="70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4">
    <w:name w:val="page number"/>
    <w:basedOn w:val="710"/>
    <w:pPr>
      <w:pBdr/>
      <w:spacing/>
      <w:ind/>
    </w:pPr>
  </w:style>
  <w:style w:type="paragraph" w:styleId="715">
    <w:name w:val="Footer"/>
    <w:basedOn w:val="708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16">
    <w:name w:val="Body Text"/>
    <w:basedOn w:val="708"/>
    <w:link w:val="717"/>
    <w:pPr>
      <w:pBdr/>
      <w:spacing/>
      <w:ind/>
      <w:jc w:val="both"/>
    </w:pPr>
    <w:rPr>
      <w:sz w:val="28"/>
      <w:szCs w:val="28"/>
    </w:rPr>
  </w:style>
  <w:style w:type="character" w:styleId="717" w:customStyle="1">
    <w:name w:val="Основний текст Знак"/>
    <w:link w:val="716"/>
    <w:pPr>
      <w:pBdr/>
      <w:spacing/>
      <w:ind/>
    </w:pPr>
    <w:rPr>
      <w:sz w:val="28"/>
      <w:szCs w:val="28"/>
      <w:lang w:val="uk-UA" w:eastAsia="ru-RU" w:bidi="ar-SA"/>
    </w:rPr>
  </w:style>
  <w:style w:type="paragraph" w:styleId="718">
    <w:name w:val="HTML Preformatted"/>
    <w:basedOn w:val="708"/>
    <w:link w:val="719"/>
    <w:uiPriority w:val="9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</w:rPr>
  </w:style>
  <w:style w:type="character" w:styleId="719" w:customStyle="1">
    <w:name w:val="Стандартний HTML Знак"/>
    <w:link w:val="718"/>
    <w:uiPriority w:val="99"/>
    <w:pPr>
      <w:pBdr/>
      <w:spacing/>
      <w:ind/>
    </w:pPr>
    <w:rPr>
      <w:rFonts w:ascii="Courier New" w:hAnsi="Courier New" w:cs="Courier New"/>
    </w:rPr>
  </w:style>
  <w:style w:type="paragraph" w:styleId="720">
    <w:name w:val="Balloon Text"/>
    <w:basedOn w:val="708"/>
    <w:link w:val="721"/>
    <w:pPr>
      <w:pBdr/>
      <w:spacing/>
      <w:ind/>
    </w:pPr>
    <w:rPr>
      <w:rFonts w:ascii="Segoe UI" w:hAnsi="Segoe UI"/>
      <w:sz w:val="18"/>
      <w:szCs w:val="18"/>
    </w:rPr>
  </w:style>
  <w:style w:type="character" w:styleId="721" w:customStyle="1">
    <w:name w:val="Текст у виносці Знак"/>
    <w:link w:val="720"/>
    <w:pPr>
      <w:pBdr/>
      <w:spacing/>
      <w:ind/>
    </w:pPr>
    <w:rPr>
      <w:rFonts w:ascii="Segoe UI" w:hAnsi="Segoe UI" w:cs="Segoe UI"/>
      <w:sz w:val="18"/>
      <w:szCs w:val="18"/>
      <w:lang w:eastAsia="ru-RU"/>
    </w:rPr>
  </w:style>
  <w:style w:type="table" w:styleId="722">
    <w:name w:val="Table Grid"/>
    <w:basedOn w:val="71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23" w:customStyle="1">
    <w:name w:val="Основний текст_"/>
    <w:link w:val="724"/>
    <w:pPr>
      <w:pBdr/>
      <w:spacing/>
      <w:ind/>
    </w:pPr>
    <w:rPr>
      <w:spacing w:val="1"/>
      <w:sz w:val="25"/>
      <w:szCs w:val="25"/>
      <w:shd w:val="clear" w:color="auto" w:fill="ffffff"/>
    </w:rPr>
  </w:style>
  <w:style w:type="paragraph" w:styleId="724" w:customStyle="1">
    <w:name w:val="Основний текст1"/>
    <w:basedOn w:val="708"/>
    <w:link w:val="723"/>
    <w:pPr>
      <w:widowControl w:val="false"/>
      <w:pBdr/>
      <w:shd w:val="clear" w:color="auto" w:fill="ffffff"/>
      <w:spacing w:after="1380" w:line="240" w:lineRule="atLeast"/>
      <w:ind/>
    </w:pPr>
    <w:rPr>
      <w:spacing w:val="1"/>
      <w:sz w:val="25"/>
      <w:szCs w:val="2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CCC7-1DCA-4DBA-AABF-05BE8424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ADM</Company>
  <DocSecurity>0</DocSecurity>
  <HyperlinksChanged>false</HyperlinksChanged>
  <LinksUpToDate>false</LinksUpToDate>
  <ScaleCrop>false</ScaleCrop>
  <SharedDoc>false</SharedDoc>
  <Template>Novy1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Anonymous</cp:lastModifiedBy>
  <cp:revision>4</cp:revision>
  <dcterms:created xsi:type="dcterms:W3CDTF">2024-12-27T11:57:00Z</dcterms:created>
  <dcterms:modified xsi:type="dcterms:W3CDTF">2025-03-04T10:21:20Z</dcterms:modified>
</cp:coreProperties>
</file>